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熔膏机</w:t>
      </w:r>
    </w:p>
    <w:p>
      <w:pPr>
        <w:bidi w:val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熔膏</w:t>
      </w:r>
      <w:r>
        <w:rPr>
          <w:sz w:val="24"/>
          <w:szCs w:val="32"/>
        </w:rPr>
        <w:t>机是一种专用的黑膏熔化下细药设备，主要解决传统黑膏药熔化、下细药时，熬制温度难控制</w:t>
      </w:r>
      <w:r>
        <w:rPr>
          <w:rFonts w:hint="eastAsia"/>
          <w:sz w:val="24"/>
          <w:szCs w:val="32"/>
        </w:rPr>
        <w:t>的问题</w:t>
      </w:r>
      <w:r>
        <w:rPr>
          <w:sz w:val="24"/>
          <w:szCs w:val="32"/>
        </w:rPr>
        <w:t>。适用于传统的铅丹膏药、松香膏药以及热熔胶基质膏药等各种膏药的供料。</w:t>
      </w:r>
      <w:r>
        <w:rPr>
          <w:rFonts w:hint="eastAsia"/>
          <w:sz w:val="24"/>
          <w:szCs w:val="32"/>
        </w:rPr>
        <w:t>使用简便，经过短时间的培训就可以熟练操作；方便灵活，可以根据不同膏药特性进行灵活的调整，适合于各种不同基质、不同特性、不同重量、不同形状的膏药生产，既能保证膏药的质量又能大大提高生产效率。</w:t>
      </w:r>
    </w:p>
    <w:p>
      <w:pPr>
        <w:bidi w:val="0"/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sz w:val="24"/>
          <w:szCs w:val="32"/>
        </w:rPr>
        <w:t>具有过载保护、漏电保护装置，保证设备和产品安全。</w:t>
      </w:r>
    </w:p>
    <w:p>
      <w:pPr>
        <w:bidi w:val="0"/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3、</w:t>
      </w:r>
      <w:r>
        <w:rPr>
          <w:rFonts w:hint="eastAsia"/>
          <w:sz w:val="24"/>
          <w:szCs w:val="32"/>
        </w:rPr>
        <w:t>采用电加热元件直接加热，不通过其他介质，提高加热及降温效率</w:t>
      </w:r>
    </w:p>
    <w:p>
      <w:pPr>
        <w:bidi w:val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4、</w:t>
      </w:r>
      <w:r>
        <w:rPr>
          <w:sz w:val="24"/>
          <w:szCs w:val="32"/>
        </w:rPr>
        <w:t xml:space="preserve">专业的搅拌设计，全程搅拌确保百分之百优质丹膏。 </w:t>
      </w:r>
    </w:p>
    <w:p>
      <w:pPr>
        <w:bidi w:val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5、</w:t>
      </w:r>
      <w:r>
        <w:rPr>
          <w:sz w:val="24"/>
          <w:szCs w:val="32"/>
        </w:rPr>
        <w:t xml:space="preserve">温度、时间、参数可调。 </w:t>
      </w:r>
    </w:p>
    <w:p>
      <w:pPr>
        <w:bidi w:val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6、</w:t>
      </w:r>
      <w:r>
        <w:rPr>
          <w:rFonts w:hint="eastAsia"/>
          <w:sz w:val="24"/>
          <w:szCs w:val="32"/>
        </w:rPr>
        <w:t>具有加热保护功能，超过温度阈值自动停止加热</w:t>
      </w:r>
    </w:p>
    <w:p>
      <w:pPr>
        <w:bidi w:val="0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7、产量：30kg</w:t>
      </w:r>
    </w:p>
    <w:p>
      <w:pPr>
        <w:bidi w:val="0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8、功率：4kw</w:t>
      </w:r>
    </w:p>
    <w:p>
      <w:pPr>
        <w:pStyle w:val="2"/>
        <w:ind w:left="0" w:leftChars="0" w:firstLine="0" w:firstLineChars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9、容量≥75L 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41815789"/>
    <w:rsid w:val="3FF027C2"/>
    <w:rsid w:val="41815789"/>
    <w:rsid w:val="5CD92219"/>
    <w:rsid w:val="708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2024-03-09T01:30:00Z</dcterms:created>
  <dc:creator>安生</dc:creator>
  <cp:lastModifiedBy>安生</cp:lastModifiedBy>
  <dcterms:modified xsi:type="dcterms:W3CDTF">2024-03-12T02:02:25Z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DFC909CCDFEB449AB826259D1EB5DDEB_11</vt:lpwstr>
  </property>
</Properties>
</file>