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numPr>
          <w:ilvl w:val="0"/>
          <w:numId w:val="0"/>
        </w:numPr>
        <w:ind w:firstLine="2530" w:firstLineChars="700"/>
        <w:rPr>
          <w:rFonts w:hint="eastAsia"/>
          <w:b/>
          <w:sz w:val="24"/>
          <w:szCs w:val="24"/>
        </w:rPr>
      </w:pPr>
      <w:r>
        <w:rPr>
          <w:rFonts w:hint="eastAsia"/>
          <w:b/>
          <w:bCs w:val="0"/>
          <w:sz w:val="36"/>
          <w:szCs w:val="36"/>
        </w:rPr>
        <w:t>中药液体包装机</w:t>
      </w:r>
    </w:p>
    <w:p>
      <w:pPr>
        <w:pStyle w:val="7"/>
        <w:spacing w:before="0" w:beforeAutospacing="0" w:after="0" w:afterAutospacing="0"/>
        <w:rPr>
          <w:rFonts w:hint="eastAsia"/>
          <w:b/>
          <w:bCs/>
          <w:sz w:val="32"/>
          <w:szCs w:val="22"/>
        </w:rPr>
      </w:pPr>
      <w:r>
        <w:rPr>
          <w:rFonts w:hint="eastAsia"/>
          <w:b/>
          <w:bCs/>
          <w:sz w:val="32"/>
          <w:szCs w:val="22"/>
        </w:rPr>
        <w:t>技术参数</w:t>
      </w:r>
    </w:p>
    <w:p>
      <w:pPr>
        <w:spacing w:line="500" w:lineRule="exact"/>
        <w:jc w:val="left"/>
        <w:rPr>
          <w:rFonts w:hint="eastAsia" w:hAnsi="宋体"/>
          <w:sz w:val="32"/>
          <w:szCs w:val="24"/>
        </w:rPr>
      </w:pPr>
      <w:r>
        <w:rPr>
          <w:rFonts w:hint="eastAsia" w:hAnsi="宋体"/>
          <w:sz w:val="32"/>
          <w:szCs w:val="24"/>
        </w:rPr>
        <w:t>1、容量：20000 ML</w:t>
      </w:r>
    </w:p>
    <w:p>
      <w:pPr>
        <w:spacing w:line="500" w:lineRule="exact"/>
        <w:jc w:val="left"/>
        <w:rPr>
          <w:rFonts w:hint="eastAsia" w:hAnsi="宋体"/>
          <w:sz w:val="32"/>
          <w:szCs w:val="24"/>
        </w:rPr>
      </w:pPr>
      <w:r>
        <w:rPr>
          <w:rFonts w:hint="eastAsia" w:hAnsi="宋体"/>
          <w:sz w:val="32"/>
          <w:szCs w:val="24"/>
        </w:rPr>
        <w:t>2、功率：≥800W +≥800W</w:t>
      </w:r>
    </w:p>
    <w:p>
      <w:pPr>
        <w:spacing w:line="500" w:lineRule="exact"/>
        <w:jc w:val="left"/>
        <w:rPr>
          <w:rFonts w:hint="eastAsia" w:hAnsi="宋体"/>
          <w:sz w:val="32"/>
          <w:szCs w:val="24"/>
        </w:rPr>
      </w:pPr>
      <w:r>
        <w:rPr>
          <w:rFonts w:hint="eastAsia" w:hAnsi="宋体"/>
          <w:sz w:val="32"/>
          <w:szCs w:val="24"/>
        </w:rPr>
        <w:t>3、电压：AC220V</w:t>
      </w:r>
    </w:p>
    <w:p>
      <w:pPr>
        <w:spacing w:line="500" w:lineRule="exact"/>
        <w:jc w:val="left"/>
        <w:rPr>
          <w:rFonts w:hint="eastAsia" w:hAnsi="宋体"/>
          <w:sz w:val="32"/>
          <w:szCs w:val="24"/>
        </w:rPr>
      </w:pPr>
      <w:r>
        <w:rPr>
          <w:rFonts w:hint="eastAsia" w:hAnsi="宋体"/>
          <w:sz w:val="32"/>
          <w:szCs w:val="24"/>
        </w:rPr>
        <w:t>4、与煎药机无缝对接，自动包装，包装温度、包装量自动显示。</w:t>
      </w:r>
    </w:p>
    <w:p>
      <w:pPr>
        <w:spacing w:line="500" w:lineRule="exact"/>
        <w:jc w:val="left"/>
        <w:rPr>
          <w:rFonts w:hint="eastAsia" w:hAnsi="宋体"/>
          <w:sz w:val="32"/>
          <w:szCs w:val="24"/>
        </w:rPr>
      </w:pPr>
      <w:r>
        <w:rPr>
          <w:rFonts w:hint="eastAsia" w:hAnsi="宋体"/>
          <w:kern w:val="0"/>
          <w:sz w:val="32"/>
          <w:szCs w:val="24"/>
        </w:rPr>
        <w:t>5、具备联网通讯功能。可实现煎药单数据传输等通讯协议，并支持包数、包装量通讯协议的自动设置；</w:t>
      </w:r>
    </w:p>
    <w:p>
      <w:pPr>
        <w:spacing w:line="500" w:lineRule="exact"/>
        <w:jc w:val="left"/>
        <w:rPr>
          <w:rFonts w:hint="eastAsia" w:hAnsi="宋体"/>
          <w:sz w:val="32"/>
          <w:szCs w:val="24"/>
        </w:rPr>
      </w:pPr>
      <w:r>
        <w:rPr>
          <w:rFonts w:hint="eastAsia" w:hAnsi="宋体"/>
          <w:sz w:val="32"/>
          <w:szCs w:val="24"/>
        </w:rPr>
        <w:t>6、封合温度数字化控制，可以设定自动恒定。</w:t>
      </w:r>
    </w:p>
    <w:p>
      <w:pPr>
        <w:spacing w:line="500" w:lineRule="exact"/>
        <w:jc w:val="left"/>
        <w:rPr>
          <w:rFonts w:hint="eastAsia" w:hAnsi="宋体"/>
          <w:sz w:val="32"/>
          <w:szCs w:val="24"/>
        </w:rPr>
      </w:pPr>
      <w:r>
        <w:rPr>
          <w:rFonts w:hint="eastAsia" w:hAnsi="宋体"/>
          <w:sz w:val="32"/>
          <w:szCs w:val="24"/>
        </w:rPr>
        <w:t>7、包装量为50-250ML无极变量可调包装。</w:t>
      </w:r>
    </w:p>
    <w:p>
      <w:pPr>
        <w:spacing w:line="500" w:lineRule="exact"/>
        <w:jc w:val="left"/>
        <w:rPr>
          <w:rFonts w:hint="eastAsia" w:hAnsi="宋体"/>
          <w:sz w:val="32"/>
          <w:szCs w:val="24"/>
          <w:highlight w:val="none"/>
        </w:rPr>
      </w:pPr>
      <w:r>
        <w:rPr>
          <w:rFonts w:hint="eastAsia" w:hAnsi="宋体"/>
          <w:sz w:val="32"/>
          <w:szCs w:val="24"/>
          <w:highlight w:val="none"/>
        </w:rPr>
        <w:t>8、通过ISO9001质量认证、ISO13485认证和CE认证。</w:t>
      </w:r>
    </w:p>
    <w:p>
      <w:pPr>
        <w:rPr>
          <w:rFonts w:hint="eastAsia"/>
          <w:color w:val="FF0000"/>
          <w:lang w:val="en-US" w:eastAsia="zh-CN"/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3B2FFF"/>
    <w:multiLevelType w:val="multilevel"/>
    <w:tmpl w:val="413B2FFF"/>
    <w:lvl w:ilvl="0" w:tentative="0">
      <w:start w:val="1"/>
      <w:numFmt w:val="decimal"/>
      <w:pStyle w:val="3"/>
      <w:isLgl/>
      <w:lvlText w:val="%1"/>
      <w:lvlJc w:val="left"/>
      <w:pPr>
        <w:tabs>
          <w:tab w:val="left" w:pos="0"/>
        </w:tabs>
        <w:ind w:left="0" w:firstLine="0"/>
      </w:pPr>
      <w:rPr>
        <w:rFonts w:hint="eastAsia" w:ascii="宋体" w:hAnsi="Times New Roman" w:eastAsia="宋体"/>
        <w:b/>
        <w:i w:val="0"/>
        <w:strike w:val="0"/>
        <w:dstrike w:val="0"/>
        <w:color w:val="auto"/>
        <w:spacing w:val="0"/>
        <w:w w:val="100"/>
        <w:kern w:val="28"/>
        <w:position w:val="0"/>
        <w:sz w:val="28"/>
        <w:szCs w:val="28"/>
        <w:u w:val="none"/>
      </w:rPr>
    </w:lvl>
    <w:lvl w:ilvl="1" w:tentative="0">
      <w:start w:val="1"/>
      <w:numFmt w:val="decimal"/>
      <w:pStyle w:val="4"/>
      <w:isLgl/>
      <w:lvlText w:val="%1.%2"/>
      <w:lvlJc w:val="left"/>
      <w:pPr>
        <w:tabs>
          <w:tab w:val="left" w:pos="0"/>
        </w:tabs>
        <w:ind w:left="420" w:hanging="420"/>
      </w:pPr>
      <w:rPr>
        <w:rFonts w:hint="eastAsia" w:ascii="宋体" w:hAnsi="Times New Roman" w:eastAsia="宋体"/>
        <w:b/>
        <w:i w:val="0"/>
        <w:strike w:val="0"/>
        <w:dstrike w:val="0"/>
        <w:color w:val="auto"/>
        <w:spacing w:val="0"/>
        <w:w w:val="100"/>
        <w:kern w:val="21"/>
        <w:position w:val="0"/>
        <w:sz w:val="21"/>
        <w:szCs w:val="21"/>
        <w:u w:val="none"/>
      </w:rPr>
    </w:lvl>
    <w:lvl w:ilvl="2" w:tentative="0">
      <w:start w:val="1"/>
      <w:numFmt w:val="decimal"/>
      <w:isLgl/>
      <w:lvlText w:val="%1.%2.%3"/>
      <w:lvlJc w:val="left"/>
      <w:pPr>
        <w:tabs>
          <w:tab w:val="left" w:pos="0"/>
        </w:tabs>
        <w:ind w:left="420" w:hanging="420"/>
      </w:pPr>
      <w:rPr>
        <w:rFonts w:hint="eastAsia" w:ascii="宋体" w:hAnsi="Times New Roman" w:eastAsia="宋体"/>
        <w:b/>
        <w:i w:val="0"/>
        <w:strike w:val="0"/>
        <w:dstrike w:val="0"/>
        <w:color w:val="auto"/>
        <w:spacing w:val="0"/>
        <w:w w:val="100"/>
        <w:kern w:val="21"/>
        <w:position w:val="0"/>
        <w:sz w:val="21"/>
        <w:szCs w:val="21"/>
        <w:u w:val="none"/>
      </w:rPr>
    </w:lvl>
    <w:lvl w:ilvl="3" w:tentative="0">
      <w:start w:val="1"/>
      <w:numFmt w:val="decimal"/>
      <w:isLgl/>
      <w:lvlText w:val="%1.%2.%3.%4"/>
      <w:lvlJc w:val="left"/>
      <w:pPr>
        <w:tabs>
          <w:tab w:val="left" w:pos="0"/>
        </w:tabs>
        <w:ind w:left="0" w:firstLine="0"/>
      </w:pPr>
      <w:rPr>
        <w:rFonts w:hint="eastAsia" w:ascii="宋体" w:hAnsi="Times New Roman" w:eastAsia="宋体"/>
        <w:b w:val="0"/>
        <w:i w:val="0"/>
        <w:strike w:val="0"/>
        <w:dstrike w:val="0"/>
        <w:color w:val="auto"/>
        <w:spacing w:val="0"/>
        <w:w w:val="100"/>
        <w:kern w:val="21"/>
        <w:position w:val="0"/>
        <w:sz w:val="21"/>
        <w:szCs w:val="21"/>
        <w:u w:val="none"/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jNTk0MjlmODYyOTBjMGIwYjFiZmVkZWRmNWZlYWYifQ=="/>
  </w:docVars>
  <w:rsids>
    <w:rsidRoot w:val="00A03356"/>
    <w:rsid w:val="00A03356"/>
    <w:rsid w:val="517C3C40"/>
    <w:rsid w:val="65517C6F"/>
    <w:rsid w:val="66C41158"/>
    <w:rsid w:val="7019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宋体" w:hAnsi="Times New Roman" w:eastAsia="宋体" w:cs="Times New Roman"/>
      <w:kern w:val="21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numPr>
        <w:ilvl w:val="0"/>
        <w:numId w:val="1"/>
      </w:numPr>
      <w:outlineLvl w:val="0"/>
    </w:pPr>
    <w:rPr>
      <w:b/>
      <w:bCs/>
      <w:kern w:val="28"/>
      <w:sz w:val="28"/>
      <w:szCs w:val="28"/>
    </w:rPr>
  </w:style>
  <w:style w:type="paragraph" w:styleId="4">
    <w:name w:val="heading 2"/>
    <w:basedOn w:val="1"/>
    <w:next w:val="1"/>
    <w:autoRedefine/>
    <w:semiHidden/>
    <w:unhideWhenUsed/>
    <w:qFormat/>
    <w:uiPriority w:val="0"/>
    <w:pPr>
      <w:numPr>
        <w:ilvl w:val="1"/>
        <w:numId w:val="1"/>
      </w:numPr>
      <w:outlineLvl w:val="1"/>
    </w:pPr>
    <w:rPr>
      <w:rFonts w:hAnsi="Arial"/>
      <w:bCs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autoRedefine/>
    <w:qFormat/>
    <w:uiPriority w:val="0"/>
    <w:pPr>
      <w:ind w:firstLine="420" w:firstLineChars="200"/>
    </w:pPr>
  </w:style>
  <w:style w:type="paragraph" w:customStyle="1" w:styleId="7">
    <w:name w:val="p0"/>
    <w:basedOn w:val="1"/>
    <w:autoRedefine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hAnsi="宋体" w:cs="宋体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2023-09-27T01:32:00Z</dcterms:created>
  <dc:creator>安生</dc:creator>
  <cp:lastModifiedBy>安生</cp:lastModifiedBy>
  <dcterms:modified xsi:type="dcterms:W3CDTF">2024-03-12T02:01:35Z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EFB772C62B8D42268415DD12B0F388C0_13</vt:lpwstr>
  </property>
</Properties>
</file>