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firstLine="2811" w:firstLineChars="700"/>
        <w:rPr>
          <w:sz w:val="44"/>
          <w:szCs w:val="44"/>
        </w:rPr>
      </w:pPr>
      <w:r>
        <w:rPr>
          <w:rFonts w:hint="eastAsia"/>
          <w:sz w:val="40"/>
          <w:szCs w:val="40"/>
        </w:rPr>
        <w:t>多功能煎药机</w:t>
      </w:r>
    </w:p>
    <w:p>
      <w:pPr>
        <w:pStyle w:val="5"/>
        <w:spacing w:before="0" w:beforeAutospacing="0" w:after="0" w:afterAutospacing="0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技术参数</w:t>
      </w:r>
    </w:p>
    <w:p>
      <w:pPr>
        <w:spacing w:line="400" w:lineRule="exac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1、容量：20000ml/30000ml </w:t>
      </w:r>
    </w:p>
    <w:p>
      <w:pPr>
        <w:spacing w:line="400" w:lineRule="exac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2、功率：2800W--3100W</w:t>
      </w:r>
    </w:p>
    <w:p>
      <w:pPr>
        <w:spacing w:line="400" w:lineRule="exac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3、电压：AC220V</w:t>
      </w:r>
    </w:p>
    <w:p>
      <w:pPr>
        <w:spacing w:line="400" w:lineRule="exac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4、符合《煎药机行业标准》,药物有效成份煎出率不低于50%，以国家认可的相关检测机构出具的检验报告为准；</w:t>
      </w:r>
    </w:p>
    <w:p>
      <w:pPr>
        <w:jc w:val="lef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5、可预设</w:t>
      </w:r>
      <w:r>
        <w:rPr>
          <w:rFonts w:hint="eastAsia" w:hAnsi="宋体"/>
          <w:sz w:val="28"/>
          <w:szCs w:val="28"/>
          <w:lang w:val="en-US" w:eastAsia="zh-CN"/>
        </w:rPr>
        <w:t>≥</w:t>
      </w:r>
      <w:r>
        <w:rPr>
          <w:rFonts w:hint="eastAsia" w:hAnsi="宋体"/>
          <w:sz w:val="28"/>
          <w:szCs w:val="28"/>
        </w:rPr>
        <w:t>12种煎药方案，并具备联网通讯功能。可支持通讯协议自动设置及实现煎药单据传输等通讯协议；</w:t>
      </w:r>
    </w:p>
    <w:p>
      <w:pPr>
        <w:spacing w:line="400" w:lineRule="exac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6、具有一键式滑盖锁紧装置。</w:t>
      </w:r>
    </w:p>
    <w:p>
      <w:pPr>
        <w:spacing w:line="400" w:lineRule="exac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7、具有先煎后下提示功能，具有常压煎药、密闭煎药、循环煎药功能。自动完成一煎两煎中药煎煮，一煎二煎时自动加水，自动清洗。</w:t>
      </w:r>
    </w:p>
    <w:p>
      <w:pPr>
        <w:spacing w:line="400" w:lineRule="exac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8、具有安全、卫生、自下往上的</w:t>
      </w:r>
      <w:r>
        <w:rPr>
          <w:rFonts w:hAnsi="宋体"/>
          <w:sz w:val="28"/>
          <w:szCs w:val="28"/>
        </w:rPr>
        <w:t>双滑道定位电动挤压装置</w:t>
      </w:r>
      <w:r>
        <w:rPr>
          <w:rFonts w:hint="eastAsia" w:hAnsi="宋体"/>
          <w:sz w:val="28"/>
          <w:szCs w:val="28"/>
        </w:rPr>
        <w:t>，实现药液药渣充分分离。</w:t>
      </w:r>
    </w:p>
    <w:p>
      <w:pPr>
        <w:spacing w:line="400" w:lineRule="exac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9、不锈钢拉升一锅体，内置不锈钢二煎储药罐。</w:t>
      </w:r>
    </w:p>
    <w:p>
      <w:pPr>
        <w:spacing w:line="400" w:lineRule="exac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10、具有防温度过高和防干烧功能，数控煎药计时、定时功能，控制精度高。</w:t>
      </w:r>
    </w:p>
    <w:p>
      <w:pPr>
        <w:spacing w:line="400" w:lineRule="exac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11、自动加热调节，文火、武火自动转换。</w:t>
      </w:r>
    </w:p>
    <w:p>
      <w:pPr>
        <w:spacing w:line="400" w:lineRule="exac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12、具有</w:t>
      </w:r>
      <w:r>
        <w:rPr>
          <w:rFonts w:hAnsi="宋体"/>
          <w:sz w:val="28"/>
          <w:szCs w:val="28"/>
        </w:rPr>
        <w:t>安全卸压阀，</w:t>
      </w:r>
      <w:r>
        <w:rPr>
          <w:rFonts w:hint="eastAsia" w:hAnsi="宋体"/>
          <w:sz w:val="28"/>
          <w:szCs w:val="28"/>
        </w:rPr>
        <w:t>双安全阀</w:t>
      </w:r>
      <w:r>
        <w:rPr>
          <w:rFonts w:hAnsi="宋体"/>
          <w:sz w:val="28"/>
          <w:szCs w:val="28"/>
        </w:rPr>
        <w:t>超压报警，自动卸压自动闭合</w:t>
      </w:r>
      <w:r>
        <w:rPr>
          <w:rFonts w:hint="eastAsia" w:hAnsi="宋体"/>
          <w:sz w:val="28"/>
          <w:szCs w:val="28"/>
        </w:rPr>
        <w:t>。</w:t>
      </w:r>
    </w:p>
    <w:p>
      <w:pPr>
        <w:spacing w:line="400" w:lineRule="exac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13、有蒸汽循环回收功能，煎药蒸汽经风冷冷凝器回收，保障有效成份无损失，无味煎药，改善环境。</w:t>
      </w:r>
    </w:p>
    <w:p>
      <w:pPr>
        <w:spacing w:line="400" w:lineRule="exac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14、自动升温灭菌功能，延长药液的保质期。</w:t>
      </w:r>
    </w:p>
    <w:p>
      <w:pPr>
        <w:spacing w:line="400" w:lineRule="exac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15、能与单体包装机有效对接。</w:t>
      </w:r>
    </w:p>
    <w:p>
      <w:pPr>
        <w:spacing w:line="400" w:lineRule="exact"/>
        <w:jc w:val="left"/>
        <w:rPr>
          <w:rFonts w:hint="eastAsia" w:hAnsi="宋体"/>
          <w:sz w:val="36"/>
          <w:szCs w:val="28"/>
        </w:rPr>
      </w:pPr>
      <w:r>
        <w:rPr>
          <w:rFonts w:hint="eastAsia" w:hAnsi="宋体"/>
          <w:sz w:val="28"/>
          <w:szCs w:val="28"/>
        </w:rPr>
        <w:t>16、通过ISO9001认证、ISO13485认证和CE认证。</w:t>
      </w:r>
    </w:p>
    <w:p/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3B2FFF"/>
    <w:multiLevelType w:val="multilevel"/>
    <w:tmpl w:val="413B2FFF"/>
    <w:lvl w:ilvl="0" w:tentative="0">
      <w:start w:val="1"/>
      <w:numFmt w:val="decimal"/>
      <w:pStyle w:val="2"/>
      <w:isLgl/>
      <w:lvlText w:val="%1"/>
      <w:lvlJc w:val="left"/>
      <w:pPr>
        <w:tabs>
          <w:tab w:val="left" w:pos="0"/>
        </w:tabs>
        <w:ind w:left="0" w:firstLine="0"/>
      </w:pPr>
      <w:rPr>
        <w:rFonts w:hint="eastAsia" w:ascii="宋体" w:hAnsi="Times New Roman" w:eastAsia="宋体"/>
        <w:b/>
        <w:i w:val="0"/>
        <w:strike w:val="0"/>
        <w:dstrike w:val="0"/>
        <w:color w:val="auto"/>
        <w:spacing w:val="0"/>
        <w:w w:val="100"/>
        <w:kern w:val="28"/>
        <w:position w:val="0"/>
        <w:sz w:val="28"/>
        <w:szCs w:val="28"/>
        <w:u w:val="none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0"/>
        </w:tabs>
        <w:ind w:left="420" w:hanging="420"/>
      </w:pPr>
      <w:rPr>
        <w:rFonts w:hint="eastAsia" w:ascii="宋体" w:hAnsi="Times New Roman" w:eastAsia="宋体"/>
        <w:b/>
        <w:i w:val="0"/>
        <w:strike w:val="0"/>
        <w:dstrike w:val="0"/>
        <w:color w:val="auto"/>
        <w:spacing w:val="0"/>
        <w:w w:val="100"/>
        <w:kern w:val="21"/>
        <w:position w:val="0"/>
        <w:sz w:val="21"/>
        <w:szCs w:val="21"/>
        <w:u w:val="none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0"/>
        </w:tabs>
        <w:ind w:left="420" w:hanging="420"/>
      </w:pPr>
      <w:rPr>
        <w:rFonts w:hint="eastAsia" w:ascii="宋体" w:hAnsi="Times New Roman" w:eastAsia="宋体"/>
        <w:b/>
        <w:i w:val="0"/>
        <w:strike w:val="0"/>
        <w:dstrike w:val="0"/>
        <w:color w:val="auto"/>
        <w:spacing w:val="0"/>
        <w:w w:val="100"/>
        <w:kern w:val="21"/>
        <w:position w:val="0"/>
        <w:sz w:val="21"/>
        <w:szCs w:val="21"/>
        <w:u w:val="none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0"/>
        </w:tabs>
        <w:ind w:left="0" w:firstLine="0"/>
      </w:pPr>
      <w:rPr>
        <w:rFonts w:hint="eastAsia" w:ascii="宋体" w:hAnsi="Times New Roman" w:eastAsia="宋体"/>
        <w:b w:val="0"/>
        <w:i w:val="0"/>
        <w:strike w:val="0"/>
        <w:dstrike w:val="0"/>
        <w:color w:val="auto"/>
        <w:spacing w:val="0"/>
        <w:w w:val="100"/>
        <w:kern w:val="21"/>
        <w:position w:val="0"/>
        <w:sz w:val="21"/>
        <w:szCs w:val="21"/>
        <w:u w:val="none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00A03356"/>
    <w:rsid w:val="00A03356"/>
    <w:rsid w:val="01B57400"/>
    <w:rsid w:val="154922C7"/>
    <w:rsid w:val="204748C7"/>
    <w:rsid w:val="6C23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Times New Roman" w:eastAsia="宋体" w:cs="Times New Roman"/>
      <w:kern w:val="21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outlineLvl w:val="0"/>
    </w:pPr>
    <w:rPr>
      <w:b/>
      <w:bCs/>
      <w:kern w:val="28"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hAnsi="宋体" w:cs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2023-09-27T01:32:00Z</dcterms:created>
  <dc:creator>安生</dc:creator>
  <cp:lastModifiedBy>安生</cp:lastModifiedBy>
  <dcterms:modified xsi:type="dcterms:W3CDTF">2024-03-12T02:01:31Z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76B5EF36B2E94F8E826F6D9FA8BC77A3_13</vt:lpwstr>
  </property>
</Properties>
</file>