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1926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价 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涡阳县中</w:t>
      </w:r>
      <w:r>
        <w:rPr>
          <w:rFonts w:hint="eastAsia" w:asciiTheme="minorEastAsia" w:hAnsiTheme="minorEastAsia" w:eastAsiaTheme="minorEastAsia" w:cstheme="minorEastAsia"/>
        </w:rPr>
        <w:t>医院：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cstheme="minorEastAsia"/>
          <w:lang w:eastAsia="zh-CN"/>
        </w:rPr>
        <w:t>项目名称：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按照国家招投标管理有关规定，我单位在充分了解本项目相关需求后，报价如下：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   元（大写：   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  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我单位已经对全部价格进行了认真核对，保证报价真实、准确、无误，并承担本价格所对应服务的一切责任和义务。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投标人（盖章）：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单位地址：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法定代表人（签字）：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邮政编码：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 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传真/邮箱：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Theme="minorEastAsia" w:hAnsiTheme="minorEastAsia" w:cstheme="minorEastAsia"/>
          <w:lang w:eastAsia="zh-CN"/>
        </w:rPr>
        <w:t>注：本项目采取二次报价，请投标单位自行准备二份签字盖章后的空白报价函，现场报价。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附件2：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13" w:firstLineChars="10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名 表</w:t>
      </w:r>
    </w:p>
    <w:p>
      <w:pPr>
        <w:spacing w:before="207" w:line="325" w:lineRule="auto"/>
        <w:ind w:left="32" w:right="98" w:hanging="4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1.项目名称：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涡阳县中医院向阳路分院三楼内分泌科装饰改造项目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2.项目内容：（具体见公告）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3.报名截止时间：2023年</w:t>
      </w:r>
      <w:r>
        <w:rPr>
          <w:rFonts w:hint="eastAsia" w:asciiTheme="minorEastAsia" w:hAnsiTheme="minorEastAsia" w:cstheme="minorEastAsia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日，下午1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4.开标时间：另行通知。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75"/>
        <w:gridCol w:w="1443"/>
        <w:gridCol w:w="144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报名时间</w:t>
            </w: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报名单位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ZTEzOGNkZmFmZmU0ZmZjNmFhMWU1ZWY2ZWYwNDAifQ=="/>
  </w:docVars>
  <w:rsids>
    <w:rsidRoot w:val="00000000"/>
    <w:rsid w:val="07BC2175"/>
    <w:rsid w:val="10D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2023-11-28T08:50:00Z</dcterms:created>
  <dc:creator>Administrator</dc:creator>
  <cp:lastModifiedBy>Qiang</cp:lastModifiedBy>
  <dcterms:modified xsi:type="dcterms:W3CDTF">2023-11-28T08:56:00Z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8304F643966E4AD6B100983E63E389EB_12</vt:lpwstr>
  </property>
</Properties>
</file>