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便携式</w:t>
      </w:r>
      <w:r>
        <w:rPr>
          <w:rFonts w:hint="eastAsia"/>
          <w:b/>
          <w:sz w:val="30"/>
          <w:szCs w:val="30"/>
          <w:lang w:val="en-US" w:eastAsia="zh-CN"/>
        </w:rPr>
        <w:t>纤维</w:t>
      </w:r>
      <w:bookmarkStart w:id="0" w:name="_GoBack"/>
      <w:bookmarkEnd w:id="0"/>
      <w:r>
        <w:rPr>
          <w:rFonts w:hint="eastAsia"/>
          <w:b/>
          <w:sz w:val="30"/>
          <w:szCs w:val="30"/>
          <w:lang w:eastAsia="zh-CN"/>
        </w:rPr>
        <w:t>支气管镜技术</w:t>
      </w:r>
      <w:r>
        <w:rPr>
          <w:rFonts w:hint="eastAsia"/>
          <w:b/>
          <w:sz w:val="30"/>
          <w:szCs w:val="30"/>
        </w:rPr>
        <w:t>参数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sym w:font="Wingdings" w:char="F0AB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视野角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直视，大视角及其清晰明亮的光学系统,使光照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度大大提高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分辨率≥4.17 lp/mm（提供检测报告说明）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观察景深：3mm-50mm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照度≥5000 lx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sym w:font="Wingdings" w:char="F0AB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前段蛇骨弯曲度：上（U）≥180 ˚   下（D）≥130˚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sym w:font="Wingdings" w:char="F0AB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先端部：外径Ф≤4.8mm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插入管：外径Ф≤4.9mm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sym w:font="Wingdings" w:char="F0AB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钳道孔径：内径Ф≥2.2mm，可提供良好的负压吸引，可兼容常用的诊疗附件（提供检测报告说明）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工作长度≥600mm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吸引功能：吸引按钮，吸引量≥300 mL/min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自带照明装置，采用节能型LED发光光源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防进液等级：IPX7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防电击类型：BF型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显示屏：3.5’’, 480▲RBG▲800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屏幕可翻转角度0°-120°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sym w:font="Wingdings" w:char="F0AB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传感器：200万像素高性能传感器，1080P全高清成像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自动增益，自动曝光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sym w:font="Wingdings" w:char="F0AB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存储介质，Micro SD, 最大支持 32GB，支持长时间视频及大量图片存储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可充电锂电池 1900mAh, 3.7V, 可拆换，续航时间4 小时以上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sym w:font="Wingdings" w:char="F0AB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整机重量≤210±10g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整体由机身软管、显示器、光源三部分组成，具有拍照录像、数据存储、显示功能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19EDE9"/>
    <w:multiLevelType w:val="singleLevel"/>
    <w:tmpl w:val="DA19EDE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Tg3MTYzMGNkNzc0MzIwZjUyOGQyOWFlNjhlMWMifQ=="/>
  </w:docVars>
  <w:rsids>
    <w:rsidRoot w:val="00000000"/>
    <w:rsid w:val="08DF3AED"/>
    <w:rsid w:val="177355BE"/>
    <w:rsid w:val="2B4F567C"/>
    <w:rsid w:val="3A2114C3"/>
    <w:rsid w:val="59705BAE"/>
    <w:rsid w:val="78E50D41"/>
    <w:rsid w:val="7C4B21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  <w:style w:type="paragraph" w:customStyle="1" w:styleId="12">
    <w:name w:val="List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453</Characters>
  <Lines>1</Lines>
  <Paragraphs>1</Paragraphs>
  <TotalTime>11</TotalTime>
  <ScaleCrop>false</ScaleCrop>
  <LinksUpToDate>false</LinksUpToDate>
  <CharactersWithSpaces>471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2020-08-24T16:40:00Z</dcterms:created>
  <dc:creator>user</dc:creator>
  <cp:lastModifiedBy>zyl</cp:lastModifiedBy>
  <dcterms:modified xsi:type="dcterms:W3CDTF">2023-03-13T08:00:45Z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B23D54A989CE445A93E178CF8D9D2D95</vt:lpwstr>
  </property>
</Properties>
</file>